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80" w:rsidRPr="005B5C80" w:rsidRDefault="005B5C80" w:rsidP="005B5C80">
      <w:pPr>
        <w:rPr>
          <w:rFonts w:ascii="Times New Roman" w:hAnsi="Times New Roman" w:cs="Times New Roman"/>
        </w:rPr>
      </w:pPr>
    </w:p>
    <w:p w:rsidR="005B5C80" w:rsidRPr="005B5C80" w:rsidRDefault="005B5C80" w:rsidP="00476A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C80">
        <w:rPr>
          <w:rFonts w:ascii="Times New Roman" w:hAnsi="Times New Roman" w:cs="Times New Roman"/>
          <w:b/>
        </w:rPr>
        <w:t>Уведомление Клиента о запрете манипулирования рынком</w:t>
      </w:r>
    </w:p>
    <w:p w:rsidR="005B5C80" w:rsidRPr="005B5C80" w:rsidRDefault="005B5C80" w:rsidP="00476A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C80">
        <w:rPr>
          <w:rFonts w:ascii="Times New Roman" w:hAnsi="Times New Roman" w:cs="Times New Roman"/>
          <w:b/>
        </w:rPr>
        <w:t xml:space="preserve"> и неправомерном </w:t>
      </w:r>
      <w:proofErr w:type="gramStart"/>
      <w:r w:rsidRPr="005B5C80">
        <w:rPr>
          <w:rFonts w:ascii="Times New Roman" w:hAnsi="Times New Roman" w:cs="Times New Roman"/>
          <w:b/>
        </w:rPr>
        <w:t>использовании</w:t>
      </w:r>
      <w:proofErr w:type="gramEnd"/>
    </w:p>
    <w:p w:rsidR="005B5C80" w:rsidRDefault="005B5C80" w:rsidP="00476A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B5C80">
        <w:rPr>
          <w:rFonts w:ascii="Times New Roman" w:hAnsi="Times New Roman" w:cs="Times New Roman"/>
          <w:b/>
        </w:rPr>
        <w:t>инсайдерской</w:t>
      </w:r>
      <w:proofErr w:type="spellEnd"/>
      <w:r w:rsidRPr="005B5C80">
        <w:rPr>
          <w:rFonts w:ascii="Times New Roman" w:hAnsi="Times New Roman" w:cs="Times New Roman"/>
          <w:b/>
        </w:rPr>
        <w:t xml:space="preserve"> информации</w:t>
      </w:r>
    </w:p>
    <w:p w:rsidR="00476A36" w:rsidRDefault="00476A36" w:rsidP="00476A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A36" w:rsidRPr="005B5C80" w:rsidRDefault="00476A36" w:rsidP="00476A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C80" w:rsidRDefault="005B5C80" w:rsidP="005B5C8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5C80">
        <w:rPr>
          <w:rFonts w:ascii="Times New Roman" w:hAnsi="Times New Roman" w:cs="Times New Roman"/>
        </w:rPr>
        <w:t xml:space="preserve">Настоящим Брокер  уведомляет Клиента о запрете манипулирования рынком в соответствии с Федеральным законом от 27.07.2010 № 224-ФЗ «О противодействии неправомерному использованию </w:t>
      </w:r>
      <w:proofErr w:type="spellStart"/>
      <w:r w:rsidRPr="005B5C80">
        <w:rPr>
          <w:rFonts w:ascii="Times New Roman" w:hAnsi="Times New Roman" w:cs="Times New Roman"/>
        </w:rPr>
        <w:t>инсайдерской</w:t>
      </w:r>
      <w:proofErr w:type="spellEnd"/>
      <w:r w:rsidRPr="005B5C80">
        <w:rPr>
          <w:rFonts w:ascii="Times New Roman" w:hAnsi="Times New Roman" w:cs="Times New Roman"/>
        </w:rPr>
        <w:t xml:space="preserve"> информации и  манипулированию рынком и о внесении изменений в отдельные законодательные акты Российской Федерации» (далее – Закон 224-ФЗ) </w:t>
      </w:r>
    </w:p>
    <w:p w:rsidR="005B5C80" w:rsidRDefault="005B5C80" w:rsidP="005B5C80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5B5C80" w:rsidRDefault="005B5C80" w:rsidP="005B5C8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5C80">
        <w:rPr>
          <w:rFonts w:ascii="Times New Roman" w:hAnsi="Times New Roman" w:cs="Times New Roman"/>
        </w:rPr>
        <w:t xml:space="preserve">Согласно Регламенту оказания брокерских услуг Брокера  Клиент обязуется не допускать подачу Поручений на сделки, содержащих признаки манипулирования рынком и/или неправомерного использования </w:t>
      </w:r>
      <w:proofErr w:type="spellStart"/>
      <w:r w:rsidRPr="005B5C80">
        <w:rPr>
          <w:rFonts w:ascii="Times New Roman" w:hAnsi="Times New Roman" w:cs="Times New Roman"/>
        </w:rPr>
        <w:t>инсайдерской</w:t>
      </w:r>
      <w:proofErr w:type="spellEnd"/>
      <w:r w:rsidRPr="005B5C80">
        <w:rPr>
          <w:rFonts w:ascii="Times New Roman" w:hAnsi="Times New Roman" w:cs="Times New Roman"/>
        </w:rPr>
        <w:t xml:space="preserve"> информации.</w:t>
      </w:r>
    </w:p>
    <w:p w:rsidR="005B5C80" w:rsidRPr="005B5C80" w:rsidRDefault="005B5C80" w:rsidP="005B5C80">
      <w:pPr>
        <w:pStyle w:val="a9"/>
        <w:rPr>
          <w:rFonts w:ascii="Times New Roman" w:hAnsi="Times New Roman" w:cs="Times New Roman"/>
          <w:u w:val="single"/>
        </w:rPr>
      </w:pPr>
    </w:p>
    <w:p w:rsidR="005B5C80" w:rsidRPr="00D67B28" w:rsidRDefault="005B5C80" w:rsidP="005B5C8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5C80">
        <w:rPr>
          <w:rFonts w:ascii="Times New Roman" w:hAnsi="Times New Roman" w:cs="Times New Roman"/>
          <w:u w:val="single"/>
        </w:rPr>
        <w:t xml:space="preserve"> Действиями по манипулированию рынком согласно Закону  224-ФЗ считаются: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proofErr w:type="gramStart"/>
      <w:r w:rsidRPr="00D67B28">
        <w:rPr>
          <w:rFonts w:ascii="Times New Roman" w:hAnsi="Times New Roman" w:cs="Times New Roman"/>
        </w:rPr>
        <w:t>умышленное распространение через средства массовой информации, информационно-телекоммуникационные сети, доступ к которым не ограничен определенным кругом лиц (в том числе информационно-телекоммуникационную сеть "Интернет"), любым иным способом заведомо ложных сведений, в результате которого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</w:t>
      </w:r>
      <w:proofErr w:type="gramEnd"/>
      <w:r w:rsidRPr="00D67B28">
        <w:rPr>
          <w:rFonts w:ascii="Times New Roman" w:hAnsi="Times New Roman" w:cs="Times New Roman"/>
        </w:rPr>
        <w:t xml:space="preserve"> распространения таких сведений. Если иное не установлено Законом 224-ФЗ, производство, выпуск или распространение продукции зарегистрированных средств массовой информации не является манипулированием рынком независимо от их влияния на цену, спрос, предложение или объем торгов финансовым инструментом, иностранной валютой и (или) товаром;</w:t>
      </w:r>
    </w:p>
    <w:p w:rsidR="00D67B28" w:rsidRDefault="00D67B28" w:rsidP="00D67B28">
      <w:pPr>
        <w:pStyle w:val="a9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r w:rsidRPr="00D67B28">
        <w:rPr>
          <w:rFonts w:ascii="Times New Roman" w:hAnsi="Times New Roman" w:cs="Times New Roman"/>
        </w:rPr>
        <w:t xml:space="preserve"> </w:t>
      </w:r>
      <w:proofErr w:type="gramStart"/>
      <w:r w:rsidRPr="00D67B28">
        <w:rPr>
          <w:rFonts w:ascii="Times New Roman" w:hAnsi="Times New Roman" w:cs="Times New Roman"/>
        </w:rPr>
        <w:t xml:space="preserve">совершение операций с финансовым инструментом, иностранной валютой и (или) товаром по предварительному соглашению между участниками торгов и (или) их работниками и (или)  лицами, за счет или в интересах которых совершаются указанные операции, в результате которых цена,  </w:t>
      </w:r>
      <w:proofErr w:type="spellStart"/>
      <w:r w:rsidRPr="00D67B28">
        <w:rPr>
          <w:rFonts w:ascii="Times New Roman" w:hAnsi="Times New Roman" w:cs="Times New Roman"/>
        </w:rPr>
        <w:t>прос</w:t>
      </w:r>
      <w:proofErr w:type="spellEnd"/>
      <w:r w:rsidRPr="00D67B28">
        <w:rPr>
          <w:rFonts w:ascii="Times New Roman" w:hAnsi="Times New Roman" w:cs="Times New Roman"/>
        </w:rPr>
        <w:t>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</w:t>
      </w:r>
      <w:proofErr w:type="gramEnd"/>
      <w:r w:rsidRPr="00D67B28">
        <w:rPr>
          <w:rFonts w:ascii="Times New Roman" w:hAnsi="Times New Roman" w:cs="Times New Roman"/>
        </w:rPr>
        <w:t xml:space="preserve">, </w:t>
      </w:r>
      <w:proofErr w:type="gramStart"/>
      <w:r w:rsidRPr="00D67B28">
        <w:rPr>
          <w:rFonts w:ascii="Times New Roman" w:hAnsi="Times New Roman" w:cs="Times New Roman"/>
        </w:rPr>
        <w:t>который</w:t>
      </w:r>
      <w:proofErr w:type="gramEnd"/>
      <w:r w:rsidRPr="00D67B28">
        <w:rPr>
          <w:rFonts w:ascii="Times New Roman" w:hAnsi="Times New Roman" w:cs="Times New Roman"/>
        </w:rPr>
        <w:t xml:space="preserve"> сформировался бы без таких операций. Настоящий пункт применяется к организованным торгам, операции на которых совершаются на основании заявок, адресованных всем участникам торгов, в случае, если информация о лицах, подавших заявки, а также о лицах, в интересах которых были поданы заявки, не раскрывается другим участникам торгов;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proofErr w:type="gramStart"/>
      <w:r w:rsidRPr="00D67B28">
        <w:rPr>
          <w:rFonts w:ascii="Times New Roman" w:hAnsi="Times New Roman" w:cs="Times New Roman"/>
        </w:rPr>
        <w:t>совершение сделок, обязательства сторон по которым исполняются за счет или в интересах одного лица,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сделок.</w:t>
      </w:r>
      <w:proofErr w:type="gramEnd"/>
      <w:r w:rsidRPr="00D67B28">
        <w:rPr>
          <w:rFonts w:ascii="Times New Roman" w:hAnsi="Times New Roman" w:cs="Times New Roman"/>
        </w:rPr>
        <w:t xml:space="preserve"> Настоящий пункт применяется к организованным торгам, сделки на которых заключаются на основании заявок, адресованных всем участникам торгов, в случае, если информация о лицах, подавших заявки, а также о лицах, в интересах которых были поданы заявки, не раскрывается другим участникам торгов;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proofErr w:type="gramStart"/>
      <w:r w:rsidRPr="00D67B28">
        <w:rPr>
          <w:rFonts w:ascii="Times New Roman" w:hAnsi="Times New Roman" w:cs="Times New Roman"/>
        </w:rPr>
        <w:t xml:space="preserve">выставление за счет или в интересах одного лица заявок, в результате которого на организованных торгах одновременно появляются две и более заявки противоположной направленности, в которых цена покупки финансового инструмента, иностранной валюты и </w:t>
      </w:r>
      <w:r w:rsidRPr="00D67B28">
        <w:rPr>
          <w:rFonts w:ascii="Times New Roman" w:hAnsi="Times New Roman" w:cs="Times New Roman"/>
        </w:rPr>
        <w:lastRenderedPageBreak/>
        <w:t>(или) товара выше цены либо равна цене продажи такого же финансового инструмента, иностранной валюты и (или) товара, в случае, если на основании указанных заявок совершены операции, в результате</w:t>
      </w:r>
      <w:proofErr w:type="gramEnd"/>
      <w:r w:rsidRPr="00D67B28">
        <w:rPr>
          <w:rFonts w:ascii="Times New Roman" w:hAnsi="Times New Roman" w:cs="Times New Roman"/>
        </w:rPr>
        <w:t xml:space="preserve">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операций. Настоящий пункт применяется к организованным торгам, операции на которых совершаются на основании заявок, адресованных всем участникам торгов, в случае, если информация о лицах, подавших такие заявки, а также о лицах, в интересах которых были поданы такие заявки, не раскрывается другим участникам торгов;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proofErr w:type="gramStart"/>
      <w:r w:rsidRPr="00D67B28">
        <w:rPr>
          <w:rFonts w:ascii="Times New Roman" w:hAnsi="Times New Roman" w:cs="Times New Roman"/>
        </w:rPr>
        <w:t>неоднократное в течение торгового дня совершение на организованных торгах сделок за счет или в интересах одного лица на основании заявок, имеющих на момент их выставления наибольшую цену покупки либо наименьшую цену продажи финансового инструмента, иностранной валюты и (или) товара, в результате которых их цена существенно отклонилась от уровня, который сформировался бы без таких сделок, в целях последующего совершения за счет</w:t>
      </w:r>
      <w:proofErr w:type="gramEnd"/>
      <w:r w:rsidRPr="00D67B28">
        <w:rPr>
          <w:rFonts w:ascii="Times New Roman" w:hAnsi="Times New Roman" w:cs="Times New Roman"/>
        </w:rPr>
        <w:t xml:space="preserve"> или в интересах того же или иного лица противоположных сделок по таким ценам и последующее совершение таких противоположных сделок;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proofErr w:type="gramStart"/>
      <w:r w:rsidRPr="00D67B28">
        <w:rPr>
          <w:rFonts w:ascii="Times New Roman" w:hAnsi="Times New Roman" w:cs="Times New Roman"/>
        </w:rPr>
        <w:t>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инструмента, иностранной валюты и (или) товара, в результате которых цена финансового инструмента, иностранной валюты и (или) товара поддерживалась на уровне, существенно отличающемся от уровня, который сформировался бы без таких сделок;</w:t>
      </w:r>
      <w:proofErr w:type="gramEnd"/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5B5C80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r w:rsidRPr="00D67B28">
        <w:rPr>
          <w:rFonts w:ascii="Times New Roman" w:hAnsi="Times New Roman" w:cs="Times New Roman"/>
        </w:rPr>
        <w:t xml:space="preserve"> </w:t>
      </w:r>
      <w:proofErr w:type="gramStart"/>
      <w:r w:rsidRPr="00D67B28">
        <w:rPr>
          <w:rFonts w:ascii="Times New Roman" w:hAnsi="Times New Roman" w:cs="Times New Roman"/>
        </w:rPr>
        <w:t>неоднократное неисполнение обязательств по операциям, совершенным на организованных торгах без намерения их исполнения, с одними и теми же финансовым инструментом, иностранной валютой и (или) товаром, в результате чего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операций.</w:t>
      </w:r>
      <w:proofErr w:type="gramEnd"/>
      <w:r w:rsidRPr="00D67B28">
        <w:rPr>
          <w:rFonts w:ascii="Times New Roman" w:hAnsi="Times New Roman" w:cs="Times New Roman"/>
        </w:rPr>
        <w:t xml:space="preserve"> Указанные действия не признаются манипулированием рынком, если обязательства по указанным операциям были прекращены по основаниям, предусмотренным правилами организатора торговли и (или) клиринговой организации.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D67B28" w:rsidRPr="00D67B28" w:rsidRDefault="00D67B28" w:rsidP="00D67B28">
      <w:pPr>
        <w:pStyle w:val="a9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5B5C80" w:rsidRPr="005B5C80" w:rsidRDefault="00D67B28" w:rsidP="00D67B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5B5C80" w:rsidRPr="005B5C80">
        <w:rPr>
          <w:rFonts w:ascii="Times New Roman" w:hAnsi="Times New Roman" w:cs="Times New Roman"/>
          <w:u w:val="single"/>
        </w:rPr>
        <w:t>Не являются манипулированием рынком действия,</w:t>
      </w:r>
      <w:proofErr w:type="gramStart"/>
      <w:r w:rsidR="005B5C80" w:rsidRPr="005B5C80">
        <w:rPr>
          <w:rFonts w:ascii="Times New Roman" w:hAnsi="Times New Roman" w:cs="Times New Roman"/>
          <w:u w:val="single"/>
        </w:rPr>
        <w:t xml:space="preserve"> ,</w:t>
      </w:r>
      <w:proofErr w:type="gramEnd"/>
      <w:r w:rsidR="005B5C80" w:rsidRPr="005B5C80">
        <w:rPr>
          <w:rFonts w:ascii="Times New Roman" w:hAnsi="Times New Roman" w:cs="Times New Roman"/>
          <w:u w:val="single"/>
        </w:rPr>
        <w:t xml:space="preserve"> которые направлены:</w:t>
      </w: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r w:rsidRPr="00D67B28">
        <w:rPr>
          <w:rFonts w:ascii="Times New Roman" w:hAnsi="Times New Roman" w:cs="Times New Roman"/>
        </w:rPr>
        <w:t>на поддержание цен на ценные бумаги в связи с размещением и обращением ценных бумаг и осуществляются участниками торгов в соответствии с договором с эмитентом или лицом, обязанным по ценным бумагам;</w:t>
      </w:r>
    </w:p>
    <w:p w:rsidR="00D67B28" w:rsidRDefault="00D67B28" w:rsidP="00D67B28">
      <w:pPr>
        <w:pStyle w:val="a9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D67B28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r w:rsidRPr="00D67B28">
        <w:rPr>
          <w:rFonts w:ascii="Times New Roman" w:hAnsi="Times New Roman" w:cs="Times New Roman"/>
        </w:rPr>
        <w:t>на поддержание цен в связи с осуществлением выкупа, приобретения акций, погашения инвестиционных паев закрытых паевых инвестиционных фондов в случаях, установленных федеральными законами;</w:t>
      </w:r>
      <w:r w:rsidR="00D67B28" w:rsidRPr="00D67B28">
        <w:rPr>
          <w:rFonts w:ascii="Times New Roman" w:hAnsi="Times New Roman" w:cs="Times New Roman"/>
        </w:rPr>
        <w:t xml:space="preserve"> 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5B5C80" w:rsidRDefault="005B5C80" w:rsidP="005B5C80">
      <w:pPr>
        <w:pStyle w:val="a9"/>
        <w:numPr>
          <w:ilvl w:val="1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</w:rPr>
      </w:pPr>
      <w:r w:rsidRPr="00D67B28">
        <w:rPr>
          <w:rFonts w:ascii="Times New Roman" w:hAnsi="Times New Roman" w:cs="Times New Roman"/>
        </w:rPr>
        <w:t>на поддержание цен, спроса, предложения или объема торгов финансовым инструментом, иностранной валютой и (или) товаром и осуществляются участниками торгов в соответствии с договором, одной из сторон которого является организатор торговли.</w:t>
      </w:r>
    </w:p>
    <w:p w:rsidR="00D67B28" w:rsidRPr="00D67B28" w:rsidRDefault="00D67B28" w:rsidP="00D67B28">
      <w:pPr>
        <w:pStyle w:val="a9"/>
        <w:rPr>
          <w:rFonts w:ascii="Times New Roman" w:hAnsi="Times New Roman" w:cs="Times New Roman"/>
        </w:rPr>
      </w:pPr>
    </w:p>
    <w:p w:rsidR="00D67B28" w:rsidRPr="00D67B28" w:rsidRDefault="00D67B28" w:rsidP="00D67B28">
      <w:pPr>
        <w:pStyle w:val="a9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5B5C80" w:rsidRPr="00D67B28" w:rsidRDefault="005B5C80" w:rsidP="00D67B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67B28">
        <w:rPr>
          <w:rFonts w:ascii="Times New Roman" w:hAnsi="Times New Roman" w:cs="Times New Roman"/>
          <w:u w:val="single"/>
        </w:rPr>
        <w:t xml:space="preserve"> Ответственность за манипулирование и неправомерное использование </w:t>
      </w:r>
      <w:proofErr w:type="spellStart"/>
      <w:r w:rsidRPr="00D67B28">
        <w:rPr>
          <w:rFonts w:ascii="Times New Roman" w:hAnsi="Times New Roman" w:cs="Times New Roman"/>
          <w:u w:val="single"/>
        </w:rPr>
        <w:t>инсайдерской</w:t>
      </w:r>
      <w:proofErr w:type="spellEnd"/>
    </w:p>
    <w:p w:rsidR="005B5C80" w:rsidRDefault="005B5C80" w:rsidP="00D67B28">
      <w:pPr>
        <w:pStyle w:val="a9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67B28">
        <w:rPr>
          <w:rFonts w:ascii="Times New Roman" w:hAnsi="Times New Roman" w:cs="Times New Roman"/>
          <w:u w:val="single"/>
        </w:rPr>
        <w:t>информации.</w:t>
      </w:r>
    </w:p>
    <w:p w:rsidR="00D67B28" w:rsidRPr="00D67B28" w:rsidRDefault="00D67B28" w:rsidP="00D67B28">
      <w:pPr>
        <w:pStyle w:val="a9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3470FB" w:rsidRDefault="003470FB" w:rsidP="00347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</w:t>
      </w:r>
      <w:r w:rsidRPr="00347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Кодекс об административных правонарушениях </w:t>
      </w:r>
      <w:r w:rsidRPr="005B5C80">
        <w:rPr>
          <w:rFonts w:ascii="Times New Roman" w:hAnsi="Times New Roman" w:cs="Times New Roman"/>
        </w:rPr>
        <w:t>Российской Федерации</w:t>
      </w:r>
    </w:p>
    <w:p w:rsidR="003470FB" w:rsidRPr="003470FB" w:rsidRDefault="003470FB" w:rsidP="00347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470FB">
        <w:rPr>
          <w:rFonts w:ascii="Times New Roman" w:hAnsi="Times New Roman" w:cs="Times New Roman"/>
        </w:rPr>
        <w:t xml:space="preserve">Статья 15.21. Неправомерное использование </w:t>
      </w:r>
      <w:proofErr w:type="spellStart"/>
      <w:r w:rsidRPr="003470FB">
        <w:rPr>
          <w:rFonts w:ascii="Times New Roman" w:hAnsi="Times New Roman" w:cs="Times New Roman"/>
        </w:rPr>
        <w:t>инсайдерской</w:t>
      </w:r>
      <w:proofErr w:type="spellEnd"/>
      <w:r w:rsidRPr="003470FB">
        <w:rPr>
          <w:rFonts w:ascii="Times New Roman" w:hAnsi="Times New Roman" w:cs="Times New Roman"/>
        </w:rPr>
        <w:t xml:space="preserve"> информации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 xml:space="preserve">Неправомерное использование </w:t>
      </w:r>
      <w:proofErr w:type="spellStart"/>
      <w:r w:rsidRPr="003470FB">
        <w:rPr>
          <w:rFonts w:ascii="Times New Roman" w:hAnsi="Times New Roman" w:cs="Times New Roman"/>
        </w:rPr>
        <w:t>инсайдерской</w:t>
      </w:r>
      <w:proofErr w:type="spellEnd"/>
      <w:r w:rsidRPr="003470FB">
        <w:rPr>
          <w:rFonts w:ascii="Times New Roman" w:hAnsi="Times New Roman" w:cs="Times New Roman"/>
        </w:rPr>
        <w:t xml:space="preserve"> информации, если это действие не содержит уголовно наказуемого деяния, -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 xml:space="preserve"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одного года до двух лет; на юридических лиц - в размере суммы излишнего дохода либо суммы убытков, которых гражданин, должностное лицо или юридическое лицо избежали в результате неправомерного использования </w:t>
      </w:r>
      <w:proofErr w:type="spellStart"/>
      <w:r w:rsidRPr="003470FB">
        <w:rPr>
          <w:rFonts w:ascii="Times New Roman" w:hAnsi="Times New Roman" w:cs="Times New Roman"/>
        </w:rPr>
        <w:t>инсайдерской</w:t>
      </w:r>
      <w:proofErr w:type="spellEnd"/>
      <w:r w:rsidRPr="003470FB">
        <w:rPr>
          <w:rFonts w:ascii="Times New Roman" w:hAnsi="Times New Roman" w:cs="Times New Roman"/>
        </w:rPr>
        <w:t xml:space="preserve"> информации, но не менее семисот тысяч рублей.</w:t>
      </w:r>
    </w:p>
    <w:p w:rsid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>Примечание. Излишним доходом в настоящей статье и в статье 15.30 настоящего Кодекса признается доход, определяемый как разница между доходом, который был получен в результате незаконных действий, и доходом, который сформировался бы без учета незаконных действий, предусмотренных настоящей статьей</w:t>
      </w:r>
      <w:proofErr w:type="gramStart"/>
      <w:r w:rsidRPr="003470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</w:p>
    <w:p w:rsidR="003470FB" w:rsidRDefault="003470FB" w:rsidP="00347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9C4AD2">
        <w:rPr>
          <w:rFonts w:ascii="Times New Roman" w:hAnsi="Times New Roman" w:cs="Times New Roman"/>
        </w:rPr>
        <w:t xml:space="preserve">Кодекс об административных правонарушениях </w:t>
      </w:r>
      <w:r w:rsidR="009C4AD2" w:rsidRPr="005B5C80">
        <w:rPr>
          <w:rFonts w:ascii="Times New Roman" w:hAnsi="Times New Roman" w:cs="Times New Roman"/>
        </w:rPr>
        <w:t>Российской Федерации</w:t>
      </w:r>
    </w:p>
    <w:p w:rsidR="003470FB" w:rsidRPr="003470FB" w:rsidRDefault="003470FB" w:rsidP="00347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470FB">
        <w:rPr>
          <w:rFonts w:ascii="Times New Roman" w:hAnsi="Times New Roman" w:cs="Times New Roman"/>
        </w:rPr>
        <w:t>Статья 15.30. Манипулирование рынком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>Манипулирование рынком, если это действие не содержит уголовно наказуемого деяния, -</w:t>
      </w:r>
    </w:p>
    <w:p w:rsid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одного года до двух лет; на юридических лиц - в размере суммы излишнего дохода либо суммы убытков, которых гражданин, должностное лицо или юридическое лицо избежали в результате манипулирования рынком, но не менее семисот тысяч рублей</w:t>
      </w:r>
      <w:proofErr w:type="gramStart"/>
      <w:r w:rsidRPr="003470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</w:p>
    <w:p w:rsidR="003470FB" w:rsidRDefault="003470FB" w:rsidP="005B5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5B5C80">
        <w:rPr>
          <w:rFonts w:ascii="Times New Roman" w:hAnsi="Times New Roman" w:cs="Times New Roman"/>
        </w:rPr>
        <w:t>Уголовн</w:t>
      </w:r>
      <w:r>
        <w:rPr>
          <w:rFonts w:ascii="Times New Roman" w:hAnsi="Times New Roman" w:cs="Times New Roman"/>
        </w:rPr>
        <w:t>ый</w:t>
      </w:r>
      <w:r w:rsidRPr="005B5C80">
        <w:rPr>
          <w:rFonts w:ascii="Times New Roman" w:hAnsi="Times New Roman" w:cs="Times New Roman"/>
        </w:rPr>
        <w:t xml:space="preserve"> кодекс Российской Федерации</w:t>
      </w:r>
    </w:p>
    <w:p w:rsidR="003470FB" w:rsidRPr="003470FB" w:rsidRDefault="003470FB" w:rsidP="00347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470FB">
        <w:rPr>
          <w:rFonts w:ascii="Times New Roman" w:hAnsi="Times New Roman" w:cs="Times New Roman"/>
        </w:rPr>
        <w:t>Статья 185.3. Манипулирование рынком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 xml:space="preserve">1. </w:t>
      </w:r>
      <w:proofErr w:type="gramStart"/>
      <w:r w:rsidRPr="003470FB">
        <w:rPr>
          <w:rFonts w:ascii="Times New Roman" w:hAnsi="Times New Roman" w:cs="Times New Roman"/>
        </w:rPr>
        <w:t xml:space="preserve">Манипулирование рынком, то есть умышленное распространение через средства массовой информации, в том числе электронные, информационно-телекоммуникационные сети (включая сеть "Интернет"), заведомо ложных сведений или совершение операций с финансовыми инструментами, иностранной валютой и (или) товарами либо иные умышленные действия, запрещенные законодательством Российской Федерации о противодействии неправомерному использованию </w:t>
      </w:r>
      <w:proofErr w:type="spellStart"/>
      <w:r w:rsidRPr="003470FB">
        <w:rPr>
          <w:rFonts w:ascii="Times New Roman" w:hAnsi="Times New Roman" w:cs="Times New Roman"/>
        </w:rPr>
        <w:t>инсайдерской</w:t>
      </w:r>
      <w:proofErr w:type="spellEnd"/>
      <w:r w:rsidRPr="003470FB">
        <w:rPr>
          <w:rFonts w:ascii="Times New Roman" w:hAnsi="Times New Roman" w:cs="Times New Roman"/>
        </w:rPr>
        <w:t xml:space="preserve"> информации и манипулированию рынком, если в результате таких незаконных действий цена, спрос, предложение или</w:t>
      </w:r>
      <w:proofErr w:type="gramEnd"/>
      <w:r w:rsidRPr="003470FB">
        <w:rPr>
          <w:rFonts w:ascii="Times New Roman" w:hAnsi="Times New Roman" w:cs="Times New Roman"/>
        </w:rPr>
        <w:t xml:space="preserve"> </w:t>
      </w:r>
      <w:proofErr w:type="gramStart"/>
      <w:r w:rsidRPr="003470FB">
        <w:rPr>
          <w:rFonts w:ascii="Times New Roman" w:hAnsi="Times New Roman" w:cs="Times New Roman"/>
        </w:rPr>
        <w:t xml:space="preserve">объем торгов финансовыми инструментами, иностранной валютой и (или) товарами отклонились от уровня или поддерживались на уровне, существенно отличающемся от того уровня, который сформировался бы без учета указанных выше незаконных действий, и такие действия причинили крупный ущерб гражданам, организациям или государству либо сопряжены с извлечением излишнего дохода или </w:t>
      </w:r>
      <w:proofErr w:type="spellStart"/>
      <w:r w:rsidRPr="003470FB">
        <w:rPr>
          <w:rFonts w:ascii="Times New Roman" w:hAnsi="Times New Roman" w:cs="Times New Roman"/>
        </w:rPr>
        <w:t>избежанием</w:t>
      </w:r>
      <w:proofErr w:type="spellEnd"/>
      <w:r w:rsidRPr="003470FB">
        <w:rPr>
          <w:rFonts w:ascii="Times New Roman" w:hAnsi="Times New Roman" w:cs="Times New Roman"/>
        </w:rPr>
        <w:t xml:space="preserve"> убытков в крупном размере, -</w:t>
      </w:r>
      <w:proofErr w:type="gramEnd"/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proofErr w:type="gramStart"/>
      <w:r w:rsidRPr="003470FB">
        <w:rPr>
          <w:rFonts w:ascii="Times New Roman" w:hAnsi="Times New Roman" w:cs="Times New Roman"/>
        </w:rPr>
        <w:lastRenderedPageBreak/>
        <w:t>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</w:t>
      </w:r>
      <w:proofErr w:type="gramEnd"/>
      <w:r w:rsidRPr="003470FB">
        <w:rPr>
          <w:rFonts w:ascii="Times New Roman" w:hAnsi="Times New Roman" w:cs="Times New Roman"/>
        </w:rPr>
        <w:t xml:space="preserve">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 xml:space="preserve">2. Деяния, предусмотренные частью первой настоящей статьи, совершенные организованной группой или причинившие ущерб в особо крупном размере гражданам, организациям или государству либо сопряженные с извлечением излишнего дохода или </w:t>
      </w:r>
      <w:proofErr w:type="spellStart"/>
      <w:r w:rsidRPr="003470FB">
        <w:rPr>
          <w:rFonts w:ascii="Times New Roman" w:hAnsi="Times New Roman" w:cs="Times New Roman"/>
        </w:rPr>
        <w:t>избежанием</w:t>
      </w:r>
      <w:proofErr w:type="spellEnd"/>
      <w:r w:rsidRPr="003470FB">
        <w:rPr>
          <w:rFonts w:ascii="Times New Roman" w:hAnsi="Times New Roman" w:cs="Times New Roman"/>
        </w:rPr>
        <w:t xml:space="preserve"> убытков в особо крупном размере, -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proofErr w:type="gramStart"/>
      <w:r w:rsidRPr="003470FB">
        <w:rPr>
          <w:rFonts w:ascii="Times New Roman" w:hAnsi="Times New Roman" w:cs="Times New Roman"/>
        </w:rPr>
        <w:t>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</w:t>
      </w:r>
      <w:proofErr w:type="gramEnd"/>
      <w:r w:rsidRPr="003470FB">
        <w:rPr>
          <w:rFonts w:ascii="Times New Roman" w:hAnsi="Times New Roman" w:cs="Times New Roman"/>
        </w:rPr>
        <w:t xml:space="preserve">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>Примечания. 1. Крупным ущербом, излишним доходом, убытками в крупном размере в настоящей статье признаются ущерб, излишний доход, убытки в сумме, превышающей три миллиона семьсот пятьдесят тысяч рублей, а в особо крупном размере - пятнадцать миллионов рублей.</w:t>
      </w:r>
    </w:p>
    <w:p w:rsidR="003470FB" w:rsidRPr="003470FB" w:rsidRDefault="003470FB" w:rsidP="003470FB">
      <w:pPr>
        <w:rPr>
          <w:rFonts w:ascii="Times New Roman" w:hAnsi="Times New Roman" w:cs="Times New Roman"/>
          <w:i/>
        </w:rPr>
      </w:pPr>
      <w:r w:rsidRPr="003470FB">
        <w:rPr>
          <w:rFonts w:ascii="Times New Roman" w:hAnsi="Times New Roman" w:cs="Times New Roman"/>
          <w:i/>
        </w:rPr>
        <w:t>Федеральным законом от 27 июля 2010 г. N 224-ФЗ примечание к статье 185.3 дополнено пунктом 2, вступающим в силу по истечении 180 дней после дня официального опубликования названного Федерального закона</w:t>
      </w:r>
    </w:p>
    <w:p w:rsidR="003470FB" w:rsidRPr="003470FB" w:rsidRDefault="003470FB" w:rsidP="009C4AD2">
      <w:pPr>
        <w:jc w:val="both"/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>2. Излишним доходом в настоящей статье признается доход, определяемый как разница между доходом, который был получен в результате незаконных действий, и доходом, который сформировался бы без учета незаконных действий, предусмотренных настоящей статьей.</w:t>
      </w:r>
    </w:p>
    <w:p w:rsidR="003470FB" w:rsidRPr="003470FB" w:rsidRDefault="003470FB" w:rsidP="003470FB">
      <w:pPr>
        <w:rPr>
          <w:rFonts w:ascii="Times New Roman" w:hAnsi="Times New Roman" w:cs="Times New Roman"/>
          <w:i/>
        </w:rPr>
      </w:pPr>
      <w:r w:rsidRPr="003470FB">
        <w:rPr>
          <w:rFonts w:ascii="Times New Roman" w:hAnsi="Times New Roman" w:cs="Times New Roman"/>
          <w:i/>
        </w:rPr>
        <w:t>Федеральным законом от 27 июля 2010 г. N 224-ФЗ примечание к статье 185.3 дополнено пунктом 3, вступающим в силу по истечении 180 дней после дня официального опубликования названного Федерального закона</w:t>
      </w:r>
    </w:p>
    <w:p w:rsidR="003470FB" w:rsidRDefault="003470FB" w:rsidP="003470FB">
      <w:pPr>
        <w:rPr>
          <w:rFonts w:ascii="Times New Roman" w:hAnsi="Times New Roman" w:cs="Times New Roman"/>
        </w:rPr>
      </w:pPr>
      <w:r w:rsidRPr="003470FB">
        <w:rPr>
          <w:rFonts w:ascii="Times New Roman" w:hAnsi="Times New Roman" w:cs="Times New Roman"/>
        </w:rPr>
        <w:t xml:space="preserve">3. </w:t>
      </w:r>
      <w:proofErr w:type="spellStart"/>
      <w:r w:rsidRPr="003470FB">
        <w:rPr>
          <w:rFonts w:ascii="Times New Roman" w:hAnsi="Times New Roman" w:cs="Times New Roman"/>
        </w:rPr>
        <w:t>Избежанием</w:t>
      </w:r>
      <w:proofErr w:type="spellEnd"/>
      <w:r w:rsidRPr="003470FB">
        <w:rPr>
          <w:rFonts w:ascii="Times New Roman" w:hAnsi="Times New Roman" w:cs="Times New Roman"/>
        </w:rPr>
        <w:t xml:space="preserve"> убытков в настоящей статье и статье 185.6 настоящего Кодекса признаются убытки, которых лицо избежало в результате неправомерного использования </w:t>
      </w:r>
      <w:proofErr w:type="spellStart"/>
      <w:r w:rsidRPr="003470FB">
        <w:rPr>
          <w:rFonts w:ascii="Times New Roman" w:hAnsi="Times New Roman" w:cs="Times New Roman"/>
        </w:rPr>
        <w:t>инсайдерской</w:t>
      </w:r>
      <w:proofErr w:type="spellEnd"/>
      <w:r w:rsidRPr="003470FB">
        <w:rPr>
          <w:rFonts w:ascii="Times New Roman" w:hAnsi="Times New Roman" w:cs="Times New Roman"/>
        </w:rPr>
        <w:t xml:space="preserve"> информации и (или) манипулирования рынком</w:t>
      </w:r>
      <w:proofErr w:type="gramStart"/>
      <w:r w:rsidRPr="003470FB">
        <w:rPr>
          <w:rFonts w:ascii="Times New Roman" w:hAnsi="Times New Roman" w:cs="Times New Roman"/>
        </w:rPr>
        <w:t>.</w:t>
      </w:r>
      <w:r w:rsidR="009C4AD2">
        <w:rPr>
          <w:rFonts w:ascii="Times New Roman" w:hAnsi="Times New Roman" w:cs="Times New Roman"/>
        </w:rPr>
        <w:t>»</w:t>
      </w:r>
      <w:proofErr w:type="gramEnd"/>
    </w:p>
    <w:p w:rsidR="009C4AD2" w:rsidRDefault="005B5C80" w:rsidP="005B5C80">
      <w:pPr>
        <w:rPr>
          <w:rFonts w:ascii="Times New Roman" w:hAnsi="Times New Roman" w:cs="Times New Roman"/>
        </w:rPr>
      </w:pPr>
      <w:r w:rsidRPr="005B5C80">
        <w:rPr>
          <w:rFonts w:ascii="Times New Roman" w:hAnsi="Times New Roman" w:cs="Times New Roman"/>
        </w:rPr>
        <w:t>5.</w:t>
      </w:r>
      <w:r w:rsidR="009C4AD2">
        <w:rPr>
          <w:rFonts w:ascii="Times New Roman" w:hAnsi="Times New Roman" w:cs="Times New Roman"/>
        </w:rPr>
        <w:t>4</w:t>
      </w:r>
      <w:r w:rsidRPr="005B5C80">
        <w:rPr>
          <w:rFonts w:ascii="Times New Roman" w:hAnsi="Times New Roman" w:cs="Times New Roman"/>
        </w:rPr>
        <w:t>.</w:t>
      </w:r>
      <w:r w:rsidR="009C4AD2">
        <w:rPr>
          <w:rFonts w:ascii="Times New Roman" w:hAnsi="Times New Roman" w:cs="Times New Roman"/>
        </w:rPr>
        <w:t xml:space="preserve"> </w:t>
      </w:r>
      <w:r w:rsidR="009C4AD2" w:rsidRPr="005B5C80">
        <w:rPr>
          <w:rFonts w:ascii="Times New Roman" w:hAnsi="Times New Roman" w:cs="Times New Roman"/>
        </w:rPr>
        <w:t>Уголовн</w:t>
      </w:r>
      <w:r w:rsidR="009C4AD2">
        <w:rPr>
          <w:rFonts w:ascii="Times New Roman" w:hAnsi="Times New Roman" w:cs="Times New Roman"/>
        </w:rPr>
        <w:t>ый</w:t>
      </w:r>
      <w:r w:rsidR="009C4AD2" w:rsidRPr="005B5C80">
        <w:rPr>
          <w:rFonts w:ascii="Times New Roman" w:hAnsi="Times New Roman" w:cs="Times New Roman"/>
        </w:rPr>
        <w:t xml:space="preserve"> кодекс Российской Федерации</w:t>
      </w:r>
    </w:p>
    <w:p w:rsidR="009C4AD2" w:rsidRPr="009C4AD2" w:rsidRDefault="009C4AD2" w:rsidP="009C4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C4AD2">
        <w:rPr>
          <w:rFonts w:ascii="Times New Roman" w:hAnsi="Times New Roman" w:cs="Times New Roman"/>
        </w:rPr>
        <w:t xml:space="preserve">Статья 185.6. Неправомерное использование </w:t>
      </w:r>
      <w:proofErr w:type="spellStart"/>
      <w:r w:rsidRPr="009C4AD2">
        <w:rPr>
          <w:rFonts w:ascii="Times New Roman" w:hAnsi="Times New Roman" w:cs="Times New Roman"/>
        </w:rPr>
        <w:t>инсайдерской</w:t>
      </w:r>
      <w:proofErr w:type="spellEnd"/>
      <w:r w:rsidRPr="009C4AD2">
        <w:rPr>
          <w:rFonts w:ascii="Times New Roman" w:hAnsi="Times New Roman" w:cs="Times New Roman"/>
        </w:rPr>
        <w:t xml:space="preserve"> информации</w:t>
      </w:r>
    </w:p>
    <w:p w:rsidR="009C4AD2" w:rsidRPr="009C4AD2" w:rsidRDefault="009C4AD2" w:rsidP="009C4AD2">
      <w:pPr>
        <w:rPr>
          <w:rFonts w:ascii="Times New Roman" w:hAnsi="Times New Roman" w:cs="Times New Roman"/>
        </w:rPr>
      </w:pPr>
    </w:p>
    <w:p w:rsidR="009C4AD2" w:rsidRPr="009C4AD2" w:rsidRDefault="009C4AD2" w:rsidP="009C4AD2">
      <w:pPr>
        <w:jc w:val="both"/>
        <w:rPr>
          <w:rFonts w:ascii="Times New Roman" w:hAnsi="Times New Roman" w:cs="Times New Roman"/>
        </w:rPr>
      </w:pPr>
      <w:r w:rsidRPr="009C4AD2">
        <w:rPr>
          <w:rFonts w:ascii="Times New Roman" w:hAnsi="Times New Roman" w:cs="Times New Roman"/>
        </w:rPr>
        <w:t xml:space="preserve">1. </w:t>
      </w:r>
      <w:proofErr w:type="gramStart"/>
      <w:r w:rsidRPr="009C4AD2">
        <w:rPr>
          <w:rFonts w:ascii="Times New Roman" w:hAnsi="Times New Roman" w:cs="Times New Roman"/>
        </w:rPr>
        <w:t xml:space="preserve">Умышленное использование </w:t>
      </w:r>
      <w:proofErr w:type="spellStart"/>
      <w:r w:rsidRPr="009C4AD2">
        <w:rPr>
          <w:rFonts w:ascii="Times New Roman" w:hAnsi="Times New Roman" w:cs="Times New Roman"/>
        </w:rPr>
        <w:t>инсайдерской</w:t>
      </w:r>
      <w:proofErr w:type="spellEnd"/>
      <w:r w:rsidRPr="009C4AD2">
        <w:rPr>
          <w:rFonts w:ascii="Times New Roman" w:hAnsi="Times New Roman" w:cs="Times New Roman"/>
        </w:rPr>
        <w:t xml:space="preserve"> информации для осуществления операций с финансовыми инструментами, иностранной валютой и (или) товарами, к которым относится такая </w:t>
      </w:r>
      <w:r w:rsidRPr="009C4AD2">
        <w:rPr>
          <w:rFonts w:ascii="Times New Roman" w:hAnsi="Times New Roman" w:cs="Times New Roman"/>
        </w:rPr>
        <w:lastRenderedPageBreak/>
        <w:t xml:space="preserve">информация, за свой счет или за счет третьего лица, а равно умышленное использование </w:t>
      </w:r>
      <w:proofErr w:type="spellStart"/>
      <w:r w:rsidRPr="009C4AD2">
        <w:rPr>
          <w:rFonts w:ascii="Times New Roman" w:hAnsi="Times New Roman" w:cs="Times New Roman"/>
        </w:rPr>
        <w:t>инсайдерской</w:t>
      </w:r>
      <w:proofErr w:type="spellEnd"/>
      <w:r w:rsidRPr="009C4AD2">
        <w:rPr>
          <w:rFonts w:ascii="Times New Roman" w:hAnsi="Times New Roman" w:cs="Times New Roman"/>
        </w:rPr>
        <w:t xml:space="preserve"> информации путем дачи рекомендаций третьим лицам, </w:t>
      </w:r>
      <w:proofErr w:type="spellStart"/>
      <w:r w:rsidRPr="009C4AD2">
        <w:rPr>
          <w:rFonts w:ascii="Times New Roman" w:hAnsi="Times New Roman" w:cs="Times New Roman"/>
        </w:rPr>
        <w:t>обязывания</w:t>
      </w:r>
      <w:proofErr w:type="spellEnd"/>
      <w:r w:rsidRPr="009C4AD2">
        <w:rPr>
          <w:rFonts w:ascii="Times New Roman" w:hAnsi="Times New Roman" w:cs="Times New Roman"/>
        </w:rPr>
        <w:t xml:space="preserve"> или побуждения их иным образом к приобретению или продаже финансовых инструментов, иностранной валюты и (или) товаров, если такое использование причинило</w:t>
      </w:r>
      <w:proofErr w:type="gramEnd"/>
      <w:r w:rsidRPr="009C4AD2">
        <w:rPr>
          <w:rFonts w:ascii="Times New Roman" w:hAnsi="Times New Roman" w:cs="Times New Roman"/>
        </w:rPr>
        <w:t xml:space="preserve"> крупный ущерб гражданам, организациям или государству либо сопряжено с извлечением дохода или </w:t>
      </w:r>
      <w:proofErr w:type="spellStart"/>
      <w:r w:rsidRPr="009C4AD2">
        <w:rPr>
          <w:rFonts w:ascii="Times New Roman" w:hAnsi="Times New Roman" w:cs="Times New Roman"/>
        </w:rPr>
        <w:t>избежанием</w:t>
      </w:r>
      <w:proofErr w:type="spellEnd"/>
      <w:r w:rsidRPr="009C4AD2">
        <w:rPr>
          <w:rFonts w:ascii="Times New Roman" w:hAnsi="Times New Roman" w:cs="Times New Roman"/>
        </w:rPr>
        <w:t xml:space="preserve"> убытков в крупном размере, -</w:t>
      </w:r>
    </w:p>
    <w:p w:rsidR="009C4AD2" w:rsidRPr="009C4AD2" w:rsidRDefault="009C4AD2" w:rsidP="009C4AD2">
      <w:pPr>
        <w:jc w:val="both"/>
        <w:rPr>
          <w:rFonts w:ascii="Times New Roman" w:hAnsi="Times New Roman" w:cs="Times New Roman"/>
        </w:rPr>
      </w:pPr>
      <w:proofErr w:type="gramStart"/>
      <w:r w:rsidRPr="009C4AD2">
        <w:rPr>
          <w:rFonts w:ascii="Times New Roman" w:hAnsi="Times New Roman" w:cs="Times New Roman"/>
        </w:rPr>
        <w:t>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от</w:t>
      </w:r>
      <w:proofErr w:type="gramEnd"/>
      <w:r w:rsidRPr="009C4AD2">
        <w:rPr>
          <w:rFonts w:ascii="Times New Roman" w:hAnsi="Times New Roman" w:cs="Times New Roman"/>
        </w:rPr>
        <w:t xml:space="preserve">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такового.</w:t>
      </w:r>
    </w:p>
    <w:p w:rsidR="009C4AD2" w:rsidRPr="009C4AD2" w:rsidRDefault="009C4AD2" w:rsidP="009C4AD2">
      <w:pPr>
        <w:jc w:val="both"/>
        <w:rPr>
          <w:rFonts w:ascii="Times New Roman" w:hAnsi="Times New Roman" w:cs="Times New Roman"/>
        </w:rPr>
      </w:pPr>
      <w:r w:rsidRPr="009C4AD2">
        <w:rPr>
          <w:rFonts w:ascii="Times New Roman" w:hAnsi="Times New Roman" w:cs="Times New Roman"/>
        </w:rPr>
        <w:t xml:space="preserve">2. Умышленное использование </w:t>
      </w:r>
      <w:proofErr w:type="spellStart"/>
      <w:r w:rsidRPr="009C4AD2">
        <w:rPr>
          <w:rFonts w:ascii="Times New Roman" w:hAnsi="Times New Roman" w:cs="Times New Roman"/>
        </w:rPr>
        <w:t>инсайдерской</w:t>
      </w:r>
      <w:proofErr w:type="spellEnd"/>
      <w:r w:rsidRPr="009C4AD2">
        <w:rPr>
          <w:rFonts w:ascii="Times New Roman" w:hAnsi="Times New Roman" w:cs="Times New Roman"/>
        </w:rPr>
        <w:t xml:space="preserve"> информации путем ее неправомерной передачи другому лицу, если такое деяние повлекло возникновение последствий, предусмотренных частью первой настоящей статьи,-</w:t>
      </w:r>
    </w:p>
    <w:p w:rsidR="009C4AD2" w:rsidRPr="009C4AD2" w:rsidRDefault="009C4AD2" w:rsidP="009C4AD2">
      <w:pPr>
        <w:jc w:val="both"/>
        <w:rPr>
          <w:rFonts w:ascii="Times New Roman" w:hAnsi="Times New Roman" w:cs="Times New Roman"/>
        </w:rPr>
      </w:pPr>
      <w:proofErr w:type="gramStart"/>
      <w:r w:rsidRPr="009C4AD2">
        <w:rPr>
          <w:rFonts w:ascii="Times New Roman" w:hAnsi="Times New Roman" w:cs="Times New Roman"/>
        </w:rPr>
        <w:t>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от</w:t>
      </w:r>
      <w:proofErr w:type="gramEnd"/>
      <w:r w:rsidRPr="009C4AD2">
        <w:rPr>
          <w:rFonts w:ascii="Times New Roman" w:hAnsi="Times New Roman" w:cs="Times New Roman"/>
        </w:rPr>
        <w:t xml:space="preserve">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такового.</w:t>
      </w:r>
    </w:p>
    <w:p w:rsidR="009C4AD2" w:rsidRDefault="009C4AD2" w:rsidP="009C4AD2">
      <w:pPr>
        <w:jc w:val="both"/>
        <w:rPr>
          <w:rFonts w:ascii="Times New Roman" w:hAnsi="Times New Roman" w:cs="Times New Roman"/>
        </w:rPr>
      </w:pPr>
      <w:r w:rsidRPr="009C4AD2">
        <w:rPr>
          <w:rFonts w:ascii="Times New Roman" w:hAnsi="Times New Roman" w:cs="Times New Roman"/>
        </w:rPr>
        <w:t>Примечание. Крупным ущербом, доходом, убытками в крупном размере в настоящей статье признаются ущерб, доход, убытки в сумме, превышающей три миллиона семьсот пятьдесят тысяч рублей</w:t>
      </w:r>
      <w:proofErr w:type="gramStart"/>
      <w:r w:rsidRPr="009C4A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</w:p>
    <w:p w:rsidR="009C4AD2" w:rsidRDefault="005B5C80" w:rsidP="009C4AD2">
      <w:pPr>
        <w:jc w:val="both"/>
        <w:rPr>
          <w:rFonts w:ascii="Times New Roman" w:hAnsi="Times New Roman" w:cs="Times New Roman"/>
        </w:rPr>
      </w:pPr>
      <w:r w:rsidRPr="009C4AD2">
        <w:rPr>
          <w:rFonts w:ascii="Times New Roman" w:hAnsi="Times New Roman" w:cs="Times New Roman"/>
          <w:u w:val="single"/>
        </w:rPr>
        <w:t xml:space="preserve">6. </w:t>
      </w:r>
      <w:r w:rsidR="009C4AD2">
        <w:rPr>
          <w:rFonts w:ascii="Times New Roman" w:hAnsi="Times New Roman" w:cs="Times New Roman"/>
          <w:u w:val="single"/>
        </w:rPr>
        <w:t xml:space="preserve">Передача </w:t>
      </w:r>
      <w:r w:rsidRPr="009C4AD2">
        <w:rPr>
          <w:rFonts w:ascii="Times New Roman" w:hAnsi="Times New Roman" w:cs="Times New Roman"/>
          <w:u w:val="single"/>
        </w:rPr>
        <w:t>Клиент</w:t>
      </w:r>
      <w:r w:rsidR="009C4AD2">
        <w:rPr>
          <w:rFonts w:ascii="Times New Roman" w:hAnsi="Times New Roman" w:cs="Times New Roman"/>
          <w:u w:val="single"/>
        </w:rPr>
        <w:t xml:space="preserve">ом </w:t>
      </w:r>
      <w:r w:rsidR="009C4AD2" w:rsidRPr="009C4AD2">
        <w:rPr>
          <w:rFonts w:ascii="Times New Roman" w:hAnsi="Times New Roman" w:cs="Times New Roman"/>
          <w:u w:val="single"/>
        </w:rPr>
        <w:t xml:space="preserve"> полномочи</w:t>
      </w:r>
      <w:r w:rsidR="009C4AD2">
        <w:rPr>
          <w:rFonts w:ascii="Times New Roman" w:hAnsi="Times New Roman" w:cs="Times New Roman"/>
          <w:u w:val="single"/>
        </w:rPr>
        <w:t>й</w:t>
      </w:r>
      <w:r w:rsidR="009C4AD2" w:rsidRPr="009C4AD2">
        <w:rPr>
          <w:rFonts w:ascii="Times New Roman" w:hAnsi="Times New Roman" w:cs="Times New Roman"/>
          <w:u w:val="single"/>
        </w:rPr>
        <w:t xml:space="preserve">  </w:t>
      </w:r>
      <w:r w:rsidRPr="009C4AD2">
        <w:rPr>
          <w:rFonts w:ascii="Times New Roman" w:hAnsi="Times New Roman" w:cs="Times New Roman"/>
          <w:u w:val="single"/>
        </w:rPr>
        <w:t xml:space="preserve"> по распоряжению </w:t>
      </w:r>
      <w:r w:rsidR="009C4AD2" w:rsidRPr="009C4AD2">
        <w:rPr>
          <w:rFonts w:ascii="Times New Roman" w:hAnsi="Times New Roman" w:cs="Times New Roman"/>
          <w:u w:val="single"/>
        </w:rPr>
        <w:t xml:space="preserve">своим </w:t>
      </w:r>
      <w:r w:rsidRPr="009C4AD2">
        <w:rPr>
          <w:rFonts w:ascii="Times New Roman" w:hAnsi="Times New Roman" w:cs="Times New Roman"/>
          <w:u w:val="single"/>
        </w:rPr>
        <w:t>инвестиционным счетом другому</w:t>
      </w:r>
      <w:r w:rsidR="009C4AD2" w:rsidRPr="009C4AD2">
        <w:rPr>
          <w:rFonts w:ascii="Times New Roman" w:hAnsi="Times New Roman" w:cs="Times New Roman"/>
          <w:u w:val="single"/>
        </w:rPr>
        <w:t xml:space="preserve"> </w:t>
      </w:r>
      <w:r w:rsidRPr="009C4AD2">
        <w:rPr>
          <w:rFonts w:ascii="Times New Roman" w:hAnsi="Times New Roman" w:cs="Times New Roman"/>
          <w:u w:val="single"/>
        </w:rPr>
        <w:t>лицу,</w:t>
      </w:r>
      <w:r w:rsidRPr="005B5C80">
        <w:rPr>
          <w:rFonts w:ascii="Times New Roman" w:hAnsi="Times New Roman" w:cs="Times New Roman"/>
        </w:rPr>
        <w:t xml:space="preserve"> </w:t>
      </w:r>
    </w:p>
    <w:p w:rsidR="00FF42FB" w:rsidRPr="005B5C80" w:rsidRDefault="005B5C80" w:rsidP="009C4AD2">
      <w:pPr>
        <w:jc w:val="both"/>
        <w:rPr>
          <w:rFonts w:ascii="Times New Roman" w:hAnsi="Times New Roman" w:cs="Times New Roman"/>
        </w:rPr>
      </w:pPr>
      <w:r w:rsidRPr="005B5C80">
        <w:rPr>
          <w:rFonts w:ascii="Times New Roman" w:hAnsi="Times New Roman" w:cs="Times New Roman"/>
        </w:rPr>
        <w:t>Клиент обязан уведомить такое лицо о запрете манипулирования, существе</w:t>
      </w:r>
      <w:r w:rsidR="009C4AD2">
        <w:rPr>
          <w:rFonts w:ascii="Times New Roman" w:hAnsi="Times New Roman" w:cs="Times New Roman"/>
        </w:rPr>
        <w:t xml:space="preserve"> </w:t>
      </w:r>
      <w:r w:rsidRPr="005B5C80">
        <w:rPr>
          <w:rFonts w:ascii="Times New Roman" w:hAnsi="Times New Roman" w:cs="Times New Roman"/>
        </w:rPr>
        <w:t>манипулирования рынком ценных бумаг, об обязанности не допускать подачу Поручений,</w:t>
      </w:r>
      <w:r w:rsidR="009C4AD2">
        <w:rPr>
          <w:rFonts w:ascii="Times New Roman" w:hAnsi="Times New Roman" w:cs="Times New Roman"/>
        </w:rPr>
        <w:t xml:space="preserve"> </w:t>
      </w:r>
      <w:r w:rsidRPr="005B5C80">
        <w:rPr>
          <w:rFonts w:ascii="Times New Roman" w:hAnsi="Times New Roman" w:cs="Times New Roman"/>
        </w:rPr>
        <w:t>которые могут содержать признаки манипулирования, а также об ответственности за</w:t>
      </w:r>
      <w:r w:rsidR="009C4AD2">
        <w:rPr>
          <w:rFonts w:ascii="Times New Roman" w:hAnsi="Times New Roman" w:cs="Times New Roman"/>
        </w:rPr>
        <w:t xml:space="preserve"> </w:t>
      </w:r>
      <w:r w:rsidRPr="005B5C80">
        <w:rPr>
          <w:rFonts w:ascii="Times New Roman" w:hAnsi="Times New Roman" w:cs="Times New Roman"/>
        </w:rPr>
        <w:t>манипулирование рынком ценных бумаг.</w:t>
      </w:r>
    </w:p>
    <w:sectPr w:rsidR="00FF42FB" w:rsidRPr="005B5C80" w:rsidSect="00FF42F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FB" w:rsidRDefault="003470FB" w:rsidP="005B5C80">
      <w:pPr>
        <w:spacing w:after="0" w:line="240" w:lineRule="auto"/>
      </w:pPr>
      <w:r>
        <w:separator/>
      </w:r>
    </w:p>
  </w:endnote>
  <w:endnote w:type="continuationSeparator" w:id="0">
    <w:p w:rsidR="003470FB" w:rsidRDefault="003470FB" w:rsidP="005B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54472"/>
      <w:docPartObj>
        <w:docPartGallery w:val="Page Numbers (Bottom of Page)"/>
        <w:docPartUnique/>
      </w:docPartObj>
    </w:sdtPr>
    <w:sdtContent>
      <w:p w:rsidR="00AD2016" w:rsidRDefault="00AF41E0">
        <w:pPr>
          <w:pStyle w:val="a5"/>
          <w:jc w:val="right"/>
        </w:pPr>
        <w:r>
          <w:fldChar w:fldCharType="begin"/>
        </w:r>
        <w:r w:rsidR="00AD2016">
          <w:instrText xml:space="preserve"> PAGE   \* MERGEFORMAT </w:instrText>
        </w:r>
        <w:r>
          <w:fldChar w:fldCharType="separate"/>
        </w:r>
        <w:r w:rsidR="00476A36">
          <w:rPr>
            <w:noProof/>
          </w:rPr>
          <w:t>5</w:t>
        </w:r>
        <w:r>
          <w:fldChar w:fldCharType="end"/>
        </w:r>
      </w:p>
    </w:sdtContent>
  </w:sdt>
  <w:p w:rsidR="00AD2016" w:rsidRDefault="00AD2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FB" w:rsidRDefault="003470FB" w:rsidP="005B5C80">
      <w:pPr>
        <w:spacing w:after="0" w:line="240" w:lineRule="auto"/>
      </w:pPr>
      <w:r>
        <w:separator/>
      </w:r>
    </w:p>
  </w:footnote>
  <w:footnote w:type="continuationSeparator" w:id="0">
    <w:p w:rsidR="003470FB" w:rsidRDefault="003470FB" w:rsidP="005B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FB" w:rsidRPr="00476A36" w:rsidRDefault="003470FB" w:rsidP="005B5C80">
    <w:pPr>
      <w:pStyle w:val="a3"/>
      <w:tabs>
        <w:tab w:val="left" w:pos="3795"/>
      </w:tabs>
      <w:rPr>
        <w:rFonts w:ascii="Times New Roman" w:hAnsi="Times New Roman" w:cs="Times New Roman"/>
      </w:rPr>
    </w:pPr>
    <w:r w:rsidRPr="00476A36">
      <w:rPr>
        <w:rFonts w:ascii="Times New Roman" w:hAnsi="Times New Roman" w:cs="Times New Roman"/>
      </w:rPr>
      <w:t xml:space="preserve">ЗАО ИК «ГЕОФИНАНСЫ»                                                                              </w:t>
    </w:r>
  </w:p>
  <w:p w:rsidR="00476A36" w:rsidRPr="00476A36" w:rsidRDefault="00476A36" w:rsidP="00476A36">
    <w:pPr>
      <w:pStyle w:val="a3"/>
      <w:jc w:val="right"/>
      <w:rPr>
        <w:rFonts w:ascii="Times New Roman" w:hAnsi="Times New Roman" w:cs="Times New Roman"/>
        <w:b/>
        <w:i/>
      </w:rPr>
    </w:pPr>
    <w:r w:rsidRPr="00476A36">
      <w:rPr>
        <w:rFonts w:ascii="Times New Roman" w:hAnsi="Times New Roman" w:cs="Times New Roman"/>
        <w:b/>
      </w:rPr>
      <w:t xml:space="preserve">                                                                                             </w:t>
    </w:r>
    <w:r w:rsidRPr="00476A36">
      <w:rPr>
        <w:rFonts w:ascii="Times New Roman" w:hAnsi="Times New Roman" w:cs="Times New Roman"/>
        <w:b/>
        <w:i/>
      </w:rPr>
      <w:t>Приложение № 16</w:t>
    </w:r>
  </w:p>
  <w:p w:rsidR="00476A36" w:rsidRPr="00476A36" w:rsidRDefault="00476A36" w:rsidP="00476A36">
    <w:pPr>
      <w:pStyle w:val="a3"/>
      <w:jc w:val="right"/>
      <w:rPr>
        <w:rFonts w:ascii="Times New Roman" w:hAnsi="Times New Roman" w:cs="Times New Roman"/>
        <w:i/>
      </w:rPr>
    </w:pPr>
    <w:r w:rsidRPr="00476A36">
      <w:rPr>
        <w:rFonts w:ascii="Times New Roman" w:hAnsi="Times New Roman" w:cs="Times New Roman"/>
        <w:i/>
      </w:rPr>
      <w:t xml:space="preserve">                                                        К Регламенту оказания брокерских услуг ЗАО ИК «</w:t>
    </w:r>
    <w:proofErr w:type="spellStart"/>
    <w:r w:rsidRPr="00476A36">
      <w:rPr>
        <w:rFonts w:ascii="Times New Roman" w:hAnsi="Times New Roman" w:cs="Times New Roman"/>
        <w:i/>
      </w:rPr>
      <w:t>Геофинансы</w:t>
    </w:r>
    <w:proofErr w:type="spellEnd"/>
    <w:r w:rsidRPr="00476A36">
      <w:rPr>
        <w:rFonts w:ascii="Times New Roman" w:hAnsi="Times New Roman" w:cs="Times New Roman"/>
        <w:i/>
      </w:rPr>
      <w:t>»,</w:t>
    </w:r>
  </w:p>
  <w:p w:rsidR="003470FB" w:rsidRPr="00476A36" w:rsidRDefault="00476A36" w:rsidP="00476A36">
    <w:pPr>
      <w:pStyle w:val="a3"/>
      <w:jc w:val="right"/>
      <w:rPr>
        <w:rFonts w:ascii="Times New Roman" w:hAnsi="Times New Roman" w:cs="Times New Roman"/>
        <w:i/>
      </w:rPr>
    </w:pPr>
    <w:r w:rsidRPr="00476A36">
      <w:rPr>
        <w:rFonts w:ascii="Times New Roman" w:hAnsi="Times New Roman" w:cs="Times New Roman"/>
        <w:i/>
      </w:rPr>
      <w:t>Утверждено Приказом № 9УТВ  от  26.11.2021г.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917"/>
    <w:multiLevelType w:val="multilevel"/>
    <w:tmpl w:val="3666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C80"/>
    <w:rsid w:val="003470FB"/>
    <w:rsid w:val="00476A36"/>
    <w:rsid w:val="005B5C80"/>
    <w:rsid w:val="009C4AD2"/>
    <w:rsid w:val="00AD2016"/>
    <w:rsid w:val="00AF41E0"/>
    <w:rsid w:val="00D67B28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80"/>
  </w:style>
  <w:style w:type="paragraph" w:styleId="a5">
    <w:name w:val="footer"/>
    <w:basedOn w:val="a"/>
    <w:link w:val="a6"/>
    <w:uiPriority w:val="99"/>
    <w:unhideWhenUsed/>
    <w:rsid w:val="005B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80"/>
  </w:style>
  <w:style w:type="paragraph" w:styleId="a7">
    <w:name w:val="Balloon Text"/>
    <w:basedOn w:val="a"/>
    <w:link w:val="a8"/>
    <w:uiPriority w:val="99"/>
    <w:semiHidden/>
    <w:unhideWhenUsed/>
    <w:rsid w:val="005B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C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geofin</dc:creator>
  <cp:keywords/>
  <dc:description/>
  <cp:lastModifiedBy>geofin</cp:lastModifiedBy>
  <cp:revision>5</cp:revision>
  <dcterms:created xsi:type="dcterms:W3CDTF">2021-11-22T20:16:00Z</dcterms:created>
  <dcterms:modified xsi:type="dcterms:W3CDTF">2021-11-26T14:14:00Z</dcterms:modified>
</cp:coreProperties>
</file>